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rFonts w:ascii="Arial" w:hAnsi="Arial" w:hint="default"/>
          <w:sz w:val="22"/>
          <w:szCs w:val="22"/>
          <w:rtl w:val="0"/>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rFonts w:ascii="Arial" w:hAnsi="Arial" w:hint="default"/>
          <w:sz w:val="22"/>
          <w:szCs w:val="22"/>
          <w:rtl w:val="0"/>
        </w:rPr>
        <w:t>’</w:t>
      </w:r>
      <w:r>
        <w:rPr>
          <w:rFonts w:ascii="Arial" w:hAnsi="Arial"/>
          <w:sz w:val="22"/>
          <w:szCs w:val="22"/>
          <w:rtl w:val="0"/>
          <w:lang w:val="en-US"/>
        </w:rPr>
        <w:t>s focus on small sites can help solve London</w:t>
      </w:r>
      <w:r>
        <w:rPr>
          <w:rFonts w:ascii="Arial" w:hAnsi="Arial" w:hint="default"/>
          <w:sz w:val="22"/>
          <w:szCs w:val="22"/>
          <w:rtl w:val="0"/>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rFonts w:ascii="Arial" w:hAnsi="Arial" w:hint="default"/>
          <w:sz w:val="22"/>
          <w:szCs w:val="22"/>
          <w:rtl w:val="0"/>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r>
        <w:rPr>
          <w:sz w:val="24"/>
          <w:szCs w:val="24"/>
          <w:rtl w:val="0"/>
          <w:lang w:val="en-US"/>
        </w:rPr>
        <w:t>:</w:t>
      </w: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w:t>
      </w:r>
      <w:r>
        <w:rPr>
          <w:sz w:val="24"/>
          <w:szCs w:val="24"/>
          <w:rtl w:val="0"/>
          <w:lang w:val="en-US"/>
        </w:rPr>
        <w:t xml:space="preserve"> </w:t>
      </w: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Consultants and services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